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CC6" w:rsidRPr="00185A59" w:rsidRDefault="00545CC6" w:rsidP="00545CC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50215" cy="636905"/>
            <wp:effectExtent l="0" t="0" r="6985" b="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5A59">
        <w:rPr>
          <w:color w:val="0000FF"/>
          <w:lang w:val="uk-UA"/>
        </w:rPr>
        <w:t xml:space="preserve">                   </w:t>
      </w:r>
      <w:r w:rsidRPr="00185A59">
        <w:rPr>
          <w:noProof/>
          <w:lang w:val="uk-UA"/>
        </w:rPr>
        <w:t xml:space="preserve"> </w:t>
      </w:r>
    </w:p>
    <w:p w:rsidR="00545CC6" w:rsidRDefault="00545CC6" w:rsidP="00545CC6">
      <w:pPr>
        <w:shd w:val="clear" w:color="auto" w:fill="FFFFFF"/>
        <w:tabs>
          <w:tab w:val="left" w:pos="-2410"/>
          <w:tab w:val="left" w:pos="-1985"/>
          <w:tab w:val="left" w:pos="-1843"/>
        </w:tabs>
        <w:ind w:right="1301"/>
        <w:jc w:val="right"/>
        <w:rPr>
          <w:sz w:val="24"/>
          <w:szCs w:val="24"/>
          <w:lang w:val="uk-UA"/>
        </w:rPr>
      </w:pPr>
    </w:p>
    <w:p w:rsidR="00545CC6" w:rsidRPr="004366BD" w:rsidRDefault="00545CC6" w:rsidP="00545CC6">
      <w:pPr>
        <w:shd w:val="clear" w:color="auto" w:fill="FFFFFF"/>
        <w:tabs>
          <w:tab w:val="left" w:pos="-2410"/>
          <w:tab w:val="left" w:pos="-1985"/>
          <w:tab w:val="left" w:pos="-1843"/>
        </w:tabs>
        <w:ind w:right="1301"/>
        <w:jc w:val="right"/>
        <w:rPr>
          <w:rFonts w:ascii="Times New Roman CYR" w:hAnsi="Times New Roman CYR"/>
          <w:color w:val="000000"/>
          <w:sz w:val="24"/>
          <w:szCs w:val="24"/>
          <w:lang w:val="uk-UA"/>
        </w:rPr>
      </w:pPr>
      <w:r w:rsidRPr="004366BD">
        <w:rPr>
          <w:sz w:val="24"/>
          <w:szCs w:val="24"/>
          <w:lang w:val="uk-UA"/>
        </w:rPr>
        <w:t xml:space="preserve">                                                  </w:t>
      </w:r>
      <w:r w:rsidRPr="004366BD">
        <w:rPr>
          <w:sz w:val="24"/>
          <w:szCs w:val="24"/>
          <w:lang w:val="uk-UA"/>
        </w:rPr>
        <w:br w:type="textWrapping" w:clear="all"/>
      </w:r>
    </w:p>
    <w:p w:rsidR="00545CC6" w:rsidRPr="00185A59" w:rsidRDefault="00545CC6" w:rsidP="00545CC6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 CYR" w:hAnsi="Times New Roman CYR"/>
          <w:color w:val="auto"/>
        </w:rPr>
      </w:pPr>
      <w:r>
        <w:rPr>
          <w:rFonts w:ascii="Times New Roman CYR" w:hAnsi="Times New Roman CYR"/>
          <w:color w:val="auto"/>
        </w:rPr>
        <w:t xml:space="preserve">                                                          </w:t>
      </w:r>
      <w:r w:rsidRPr="00185A59">
        <w:rPr>
          <w:rFonts w:ascii="Times New Roman CYR" w:hAnsi="Times New Roman CYR"/>
          <w:color w:val="auto"/>
        </w:rPr>
        <w:t>УКРАЇНА</w:t>
      </w:r>
    </w:p>
    <w:p w:rsidR="00545CC6" w:rsidRPr="00185A59" w:rsidRDefault="00545CC6" w:rsidP="00545CC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185A59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545CC6" w:rsidRPr="00185A59" w:rsidRDefault="00545CC6" w:rsidP="00545CC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185A59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545CC6" w:rsidRPr="00185A59" w:rsidRDefault="00545CC6" w:rsidP="00545CC6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5A59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291B8B">
        <w:rPr>
          <w:rFonts w:ascii="Times New Roman" w:hAnsi="Times New Roman" w:cs="Times New Roman"/>
          <w:sz w:val="28"/>
          <w:szCs w:val="28"/>
          <w:lang w:val="uk-UA"/>
        </w:rPr>
        <w:t xml:space="preserve"> №402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45CC6" w:rsidRPr="00185A59" w:rsidRDefault="00545CC6" w:rsidP="00545CC6">
      <w:pPr>
        <w:rPr>
          <w:color w:val="FFFFFF"/>
          <w:lang w:val="uk-UA"/>
        </w:rPr>
      </w:pPr>
      <w:r w:rsidRPr="00185A59">
        <w:rPr>
          <w:color w:val="FFFFFF"/>
          <w:lang w:val="uk-UA"/>
        </w:rPr>
        <w:t xml:space="preserve">227 7 </w:t>
      </w:r>
      <w:r>
        <w:rPr>
          <w:color w:val="FFFFFF"/>
          <w:lang w:val="uk-UA"/>
        </w:rPr>
        <w:t xml:space="preserve">                                                                                                                                  </w:t>
      </w:r>
    </w:p>
    <w:p w:rsidR="00545CC6" w:rsidRDefault="00545CC6" w:rsidP="00545CC6">
      <w:pPr>
        <w:rPr>
          <w:sz w:val="28"/>
          <w:szCs w:val="28"/>
          <w:lang w:val="uk-UA"/>
        </w:rPr>
      </w:pPr>
      <w:r w:rsidRPr="00545CC6">
        <w:rPr>
          <w:sz w:val="28"/>
          <w:szCs w:val="28"/>
          <w:lang w:val="uk-UA"/>
        </w:rPr>
        <w:t xml:space="preserve">    </w:t>
      </w:r>
      <w:r w:rsidR="00654FF8">
        <w:rPr>
          <w:sz w:val="28"/>
          <w:szCs w:val="28"/>
          <w:lang w:val="uk-UA"/>
        </w:rPr>
        <w:t xml:space="preserve">27 грудня </w:t>
      </w:r>
      <w:r>
        <w:rPr>
          <w:sz w:val="28"/>
          <w:szCs w:val="28"/>
          <w:lang w:val="uk-UA"/>
        </w:rPr>
        <w:t xml:space="preserve"> 2016 року        </w:t>
      </w:r>
      <w:r w:rsidRPr="00185A59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     </w:t>
      </w:r>
      <w:r w:rsidRPr="00545CC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654FF8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 сесія 7</w:t>
      </w:r>
      <w:r w:rsidRPr="00185A59">
        <w:rPr>
          <w:sz w:val="28"/>
          <w:szCs w:val="28"/>
          <w:lang w:val="uk-UA"/>
        </w:rPr>
        <w:t xml:space="preserve"> скликання</w:t>
      </w:r>
    </w:p>
    <w:p w:rsidR="009272E5" w:rsidRDefault="009272E5" w:rsidP="00545CC6">
      <w:pPr>
        <w:rPr>
          <w:sz w:val="28"/>
          <w:szCs w:val="28"/>
          <w:lang w:val="uk-UA"/>
        </w:rPr>
      </w:pPr>
    </w:p>
    <w:p w:rsidR="009272E5" w:rsidRPr="008F7CFB" w:rsidRDefault="009272E5" w:rsidP="009272E5">
      <w:pPr>
        <w:jc w:val="center"/>
        <w:rPr>
          <w:b/>
          <w:color w:val="000000"/>
          <w:sz w:val="28"/>
          <w:szCs w:val="28"/>
          <w:lang w:val="uk-UA"/>
        </w:rPr>
      </w:pPr>
      <w:r w:rsidRPr="008F7CFB">
        <w:rPr>
          <w:b/>
          <w:color w:val="000000"/>
          <w:sz w:val="28"/>
          <w:szCs w:val="28"/>
          <w:lang w:val="uk-UA"/>
        </w:rPr>
        <w:t>Про використання коштів районного бюджету за цільовим призначенням</w:t>
      </w:r>
    </w:p>
    <w:p w:rsidR="00545CC6" w:rsidRDefault="00545CC6" w:rsidP="00545C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0320F3" w:rsidRPr="000320F3" w:rsidRDefault="000320F3" w:rsidP="00456A78">
      <w:pPr>
        <w:shd w:val="clear" w:color="auto" w:fill="FFFFFF"/>
        <w:autoSpaceDE/>
        <w:autoSpaceDN/>
        <w:spacing w:before="150" w:line="288" w:lineRule="atLeast"/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320F3">
        <w:rPr>
          <w:sz w:val="28"/>
          <w:szCs w:val="28"/>
          <w:lang w:val="uk-UA"/>
        </w:rPr>
        <w:t>Відповідно до</w:t>
      </w:r>
      <w:r w:rsidR="00DB37CC">
        <w:rPr>
          <w:sz w:val="28"/>
          <w:szCs w:val="28"/>
          <w:lang w:val="uk-UA"/>
        </w:rPr>
        <w:t xml:space="preserve"> п.17 ч.1 ст.43</w:t>
      </w:r>
      <w:r w:rsidRPr="000320F3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545CC6" w:rsidRPr="000320F3">
        <w:rPr>
          <w:color w:val="000000"/>
          <w:sz w:val="28"/>
          <w:szCs w:val="28"/>
          <w:shd w:val="clear" w:color="auto" w:fill="FFFFFF"/>
          <w:lang w:val="uk-UA"/>
        </w:rPr>
        <w:t xml:space="preserve">з метою </w:t>
      </w:r>
      <w:r w:rsidR="00545CC6" w:rsidRPr="002F2131">
        <w:rPr>
          <w:color w:val="000000"/>
          <w:sz w:val="28"/>
          <w:szCs w:val="28"/>
          <w:shd w:val="clear" w:color="auto" w:fill="FFFFFF"/>
          <w:lang w:val="uk-UA"/>
        </w:rPr>
        <w:t xml:space="preserve">забезпечення </w:t>
      </w:r>
      <w:r w:rsidR="002F2131" w:rsidRPr="002F2131">
        <w:rPr>
          <w:color w:val="000000"/>
          <w:sz w:val="28"/>
          <w:szCs w:val="28"/>
          <w:lang w:val="uk-UA"/>
        </w:rPr>
        <w:t>якісного</w:t>
      </w:r>
      <w:r w:rsidR="00966C3E">
        <w:rPr>
          <w:color w:val="000000"/>
          <w:sz w:val="28"/>
          <w:szCs w:val="28"/>
          <w:lang w:val="uk-UA"/>
        </w:rPr>
        <w:t>,</w:t>
      </w:r>
      <w:r w:rsidR="002F2131" w:rsidRPr="002F2131">
        <w:rPr>
          <w:color w:val="000000"/>
          <w:sz w:val="28"/>
          <w:szCs w:val="28"/>
          <w:lang w:val="uk-UA"/>
        </w:rPr>
        <w:t xml:space="preserve"> ефективного управління ресурсами</w:t>
      </w:r>
      <w:r w:rsidR="002F2131">
        <w:rPr>
          <w:color w:val="000000"/>
          <w:sz w:val="28"/>
          <w:szCs w:val="28"/>
          <w:lang w:val="uk-UA"/>
        </w:rPr>
        <w:t xml:space="preserve"> Вінницького </w:t>
      </w:r>
      <w:r w:rsidR="002F2131" w:rsidRPr="002F2131">
        <w:rPr>
          <w:color w:val="000000"/>
          <w:sz w:val="28"/>
          <w:szCs w:val="28"/>
          <w:lang w:val="uk-UA"/>
        </w:rPr>
        <w:t xml:space="preserve"> району з дотриманням принципів економічності, ефективності, результативності та прозорості,</w:t>
      </w:r>
      <w:r w:rsidR="002F2131">
        <w:rPr>
          <w:color w:val="000000"/>
          <w:sz w:val="24"/>
          <w:szCs w:val="24"/>
          <w:lang w:val="uk-UA"/>
        </w:rPr>
        <w:t xml:space="preserve"> </w:t>
      </w:r>
      <w:r w:rsidRPr="000320F3">
        <w:rPr>
          <w:color w:val="000000"/>
          <w:sz w:val="28"/>
          <w:szCs w:val="28"/>
          <w:shd w:val="clear" w:color="auto" w:fill="FFFFFF"/>
          <w:lang w:val="uk-UA"/>
        </w:rPr>
        <w:t xml:space="preserve">враховуючи висновок постійної комісії районної ради з питань соціально-економічного розвитку та бюджету, районна рада </w:t>
      </w:r>
    </w:p>
    <w:p w:rsidR="000320F3" w:rsidRDefault="000320F3" w:rsidP="000320F3">
      <w:pPr>
        <w:pStyle w:val="a4"/>
        <w:shd w:val="clear" w:color="auto" w:fill="FFFFFF"/>
        <w:ind w:firstLine="709"/>
        <w:jc w:val="both"/>
        <w:rPr>
          <w:rFonts w:ascii="Arial" w:hAnsi="Arial" w:cs="Arial"/>
          <w:color w:val="000000"/>
          <w:shd w:val="clear" w:color="auto" w:fill="FFFFFF"/>
          <w:lang w:val="uk-UA"/>
        </w:rPr>
      </w:pPr>
    </w:p>
    <w:p w:rsidR="000320F3" w:rsidRDefault="000320F3" w:rsidP="000320F3">
      <w:pPr>
        <w:ind w:firstLine="90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D075F8" w:rsidRDefault="000320F3" w:rsidP="00456A78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56A78">
        <w:rPr>
          <w:color w:val="000000"/>
          <w:sz w:val="28"/>
          <w:szCs w:val="28"/>
          <w:lang w:val="uk-UA"/>
        </w:rPr>
        <w:t xml:space="preserve">Зобов'язати головних розпорядників та розпорядників бюджетних коштів </w:t>
      </w:r>
      <w:r w:rsidR="00AA53D8">
        <w:rPr>
          <w:color w:val="000000"/>
          <w:sz w:val="28"/>
          <w:szCs w:val="28"/>
          <w:lang w:val="uk-UA"/>
        </w:rPr>
        <w:t>районного бюджету</w:t>
      </w:r>
      <w:r w:rsidR="00456A78" w:rsidRPr="00456A78">
        <w:rPr>
          <w:color w:val="000000"/>
          <w:sz w:val="28"/>
          <w:szCs w:val="28"/>
          <w:lang w:val="uk-UA"/>
        </w:rPr>
        <w:t xml:space="preserve"> </w:t>
      </w:r>
      <w:r w:rsidR="00D075F8" w:rsidRPr="00456A78">
        <w:rPr>
          <w:color w:val="000000"/>
          <w:sz w:val="28"/>
          <w:szCs w:val="28"/>
          <w:lang w:val="uk-UA"/>
        </w:rPr>
        <w:t>щомісячно, до 15 числа, надавати</w:t>
      </w:r>
      <w:r w:rsidR="00456A78" w:rsidRPr="00456A78">
        <w:rPr>
          <w:color w:val="000000"/>
          <w:sz w:val="28"/>
          <w:szCs w:val="28"/>
          <w:lang w:val="uk-UA"/>
        </w:rPr>
        <w:t xml:space="preserve"> звіти про використання коштів районного бюджету за цільовим призначенням, що виділяються рішенням про </w:t>
      </w:r>
      <w:r w:rsidR="00AA53D8">
        <w:rPr>
          <w:color w:val="000000"/>
          <w:sz w:val="28"/>
          <w:szCs w:val="28"/>
          <w:lang w:val="uk-UA"/>
        </w:rPr>
        <w:t>районний</w:t>
      </w:r>
      <w:r w:rsidR="00456A78" w:rsidRPr="00456A78">
        <w:rPr>
          <w:color w:val="000000"/>
          <w:sz w:val="28"/>
          <w:szCs w:val="28"/>
          <w:lang w:val="uk-UA"/>
        </w:rPr>
        <w:t xml:space="preserve"> бюджет на кап</w:t>
      </w:r>
      <w:r w:rsidR="00AA53D8">
        <w:rPr>
          <w:color w:val="000000"/>
          <w:sz w:val="28"/>
          <w:szCs w:val="28"/>
          <w:lang w:val="uk-UA"/>
        </w:rPr>
        <w:t>італьні та поточні видатки, за рахунок вільного залишку та понадпланових надходжень</w:t>
      </w:r>
      <w:r w:rsidR="00456A78">
        <w:rPr>
          <w:color w:val="000000"/>
          <w:sz w:val="28"/>
          <w:szCs w:val="28"/>
          <w:lang w:val="uk-UA"/>
        </w:rPr>
        <w:t>.</w:t>
      </w:r>
    </w:p>
    <w:p w:rsidR="00AA53D8" w:rsidRDefault="00AA53D8" w:rsidP="00456A78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Рекомендувати сільським, селищним радам надавати звіти </w:t>
      </w:r>
      <w:r w:rsidRPr="00456A78">
        <w:rPr>
          <w:color w:val="000000"/>
          <w:sz w:val="28"/>
          <w:szCs w:val="28"/>
          <w:lang w:val="uk-UA"/>
        </w:rPr>
        <w:t>про використання коштів районного бюджету за цільовим призначенням</w:t>
      </w:r>
      <w:r>
        <w:rPr>
          <w:color w:val="000000"/>
          <w:sz w:val="28"/>
          <w:szCs w:val="28"/>
          <w:lang w:val="uk-UA"/>
        </w:rPr>
        <w:t>, у разі виділення коштів з районного бюджету за рахунок вільного залишку та понадпланових надходжень</w:t>
      </w:r>
      <w:r w:rsidR="007B3DA0">
        <w:rPr>
          <w:color w:val="000000"/>
          <w:sz w:val="28"/>
          <w:szCs w:val="28"/>
          <w:lang w:val="uk-UA"/>
        </w:rPr>
        <w:t xml:space="preserve"> районного бюджету</w:t>
      </w:r>
      <w:r>
        <w:rPr>
          <w:color w:val="000000"/>
          <w:sz w:val="28"/>
          <w:szCs w:val="28"/>
          <w:lang w:val="uk-UA"/>
        </w:rPr>
        <w:t>.</w:t>
      </w:r>
    </w:p>
    <w:p w:rsidR="000A0EE2" w:rsidRDefault="000A0EE2" w:rsidP="000A0EE2">
      <w:pPr>
        <w:numPr>
          <w:ilvl w:val="0"/>
          <w:numId w:val="2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 соціально-економічного розвитку та бюджету (Петько М.Г.).</w:t>
      </w:r>
    </w:p>
    <w:p w:rsidR="006A3FB9" w:rsidRDefault="000A0EE2" w:rsidP="000A0EE2">
      <w:pPr>
        <w:pStyle w:val="a5"/>
        <w:ind w:right="-66" w:hanging="180"/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 xml:space="preserve">     </w:t>
      </w:r>
    </w:p>
    <w:p w:rsidR="000A0EE2" w:rsidRDefault="006A3FB9" w:rsidP="000A0EE2">
      <w:pPr>
        <w:pStyle w:val="a5"/>
        <w:ind w:right="-66" w:hanging="180"/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 xml:space="preserve">    </w:t>
      </w:r>
      <w:r w:rsidR="000A0EE2">
        <w:rPr>
          <w:bCs w:val="0"/>
          <w:sz w:val="28"/>
          <w:szCs w:val="28"/>
          <w:lang w:val="uk-UA"/>
        </w:rPr>
        <w:t xml:space="preserve">Голова районної ради                                              </w:t>
      </w:r>
      <w:r w:rsidR="000A0EE2">
        <w:rPr>
          <w:bCs w:val="0"/>
          <w:sz w:val="28"/>
          <w:szCs w:val="28"/>
          <w:lang w:val="uk-UA"/>
        </w:rPr>
        <w:tab/>
        <w:t xml:space="preserve">       С.М.Сітарський</w:t>
      </w:r>
    </w:p>
    <w:p w:rsidR="000A0EE2" w:rsidRDefault="000A0EE2" w:rsidP="000A0EE2">
      <w:pPr>
        <w:pStyle w:val="a5"/>
        <w:tabs>
          <w:tab w:val="left" w:pos="360"/>
        </w:tabs>
        <w:ind w:left="426" w:right="-66" w:hanging="426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</w:t>
      </w:r>
    </w:p>
    <w:p w:rsidR="000A0EE2" w:rsidRPr="00015FB4" w:rsidRDefault="000A0EE2" w:rsidP="006A3FB9">
      <w:pPr>
        <w:pStyle w:val="a5"/>
        <w:tabs>
          <w:tab w:val="left" w:pos="142"/>
        </w:tabs>
        <w:ind w:left="142" w:right="-66" w:hanging="142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</w:t>
      </w:r>
      <w:r w:rsidRPr="00015FB4">
        <w:rPr>
          <w:b w:val="0"/>
          <w:bCs w:val="0"/>
          <w:sz w:val="28"/>
          <w:szCs w:val="28"/>
          <w:lang w:val="uk-UA"/>
        </w:rPr>
        <w:t>Плакида О.О.</w:t>
      </w:r>
    </w:p>
    <w:p w:rsidR="000A0EE2" w:rsidRDefault="000A0EE2" w:rsidP="006A3FB9">
      <w:pPr>
        <w:pStyle w:val="a5"/>
        <w:tabs>
          <w:tab w:val="left" w:pos="142"/>
        </w:tabs>
        <w:ind w:left="142" w:right="-66" w:hanging="142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Часовських Д.В.</w:t>
      </w:r>
      <w:r w:rsidRPr="003828E5">
        <w:rPr>
          <w:b w:val="0"/>
          <w:bCs w:val="0"/>
          <w:sz w:val="28"/>
          <w:szCs w:val="28"/>
          <w:lang w:val="uk-UA"/>
        </w:rPr>
        <w:t xml:space="preserve">      </w:t>
      </w:r>
    </w:p>
    <w:p w:rsidR="000A0EE2" w:rsidRDefault="000A0EE2" w:rsidP="006A3FB9">
      <w:pPr>
        <w:pStyle w:val="a5"/>
        <w:tabs>
          <w:tab w:val="left" w:pos="142"/>
        </w:tabs>
        <w:ind w:left="142" w:right="-66" w:hanging="142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Храпко А.М.</w:t>
      </w:r>
      <w:r w:rsidRPr="003828E5">
        <w:rPr>
          <w:b w:val="0"/>
          <w:bCs w:val="0"/>
          <w:sz w:val="28"/>
          <w:szCs w:val="28"/>
          <w:lang w:val="uk-UA"/>
        </w:rPr>
        <w:t xml:space="preserve">       </w:t>
      </w:r>
    </w:p>
    <w:p w:rsidR="00456A78" w:rsidRDefault="000A0EE2" w:rsidP="008F7CFB">
      <w:pPr>
        <w:pStyle w:val="a5"/>
        <w:tabs>
          <w:tab w:val="left" w:pos="142"/>
        </w:tabs>
        <w:ind w:left="142" w:right="-66" w:hanging="142"/>
        <w:rPr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Шабленко А.К.</w:t>
      </w:r>
      <w:r>
        <w:rPr>
          <w:sz w:val="28"/>
          <w:szCs w:val="28"/>
          <w:lang w:val="uk-UA"/>
        </w:rPr>
        <w:t xml:space="preserve">     </w:t>
      </w:r>
    </w:p>
    <w:p w:rsidR="00D90F25" w:rsidRDefault="00D90F25" w:rsidP="00824ECF">
      <w:pPr>
        <w:pStyle w:val="a5"/>
        <w:tabs>
          <w:tab w:val="left" w:pos="142"/>
        </w:tabs>
        <w:ind w:left="142" w:right="-66" w:hanging="142"/>
        <w:jc w:val="center"/>
        <w:rPr>
          <w:sz w:val="28"/>
          <w:szCs w:val="28"/>
          <w:lang w:val="uk-UA"/>
        </w:rPr>
      </w:pPr>
    </w:p>
    <w:p w:rsidR="00D90F25" w:rsidRDefault="00D90F25" w:rsidP="00824ECF">
      <w:pPr>
        <w:pStyle w:val="a5"/>
        <w:tabs>
          <w:tab w:val="left" w:pos="142"/>
        </w:tabs>
        <w:ind w:left="142" w:right="-66" w:hanging="142"/>
        <w:jc w:val="center"/>
        <w:rPr>
          <w:sz w:val="28"/>
          <w:szCs w:val="28"/>
          <w:lang w:val="uk-UA"/>
        </w:rPr>
      </w:pPr>
    </w:p>
    <w:sectPr w:rsidR="00D90F25" w:rsidSect="00D90F2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6150"/>
    <w:multiLevelType w:val="hybridMultilevel"/>
    <w:tmpl w:val="A4AE42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B992F01"/>
    <w:multiLevelType w:val="hybridMultilevel"/>
    <w:tmpl w:val="4E00B0FC"/>
    <w:lvl w:ilvl="0" w:tplc="9AB6B30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6724827"/>
    <w:multiLevelType w:val="hybridMultilevel"/>
    <w:tmpl w:val="2640D31E"/>
    <w:lvl w:ilvl="0" w:tplc="8C7A8E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E62BF0"/>
    <w:multiLevelType w:val="hybridMultilevel"/>
    <w:tmpl w:val="BD947906"/>
    <w:lvl w:ilvl="0" w:tplc="B878432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CC6"/>
    <w:rsid w:val="00027F5F"/>
    <w:rsid w:val="000320F3"/>
    <w:rsid w:val="000A0EE2"/>
    <w:rsid w:val="00291B8B"/>
    <w:rsid w:val="002F2131"/>
    <w:rsid w:val="00456A78"/>
    <w:rsid w:val="004E1E65"/>
    <w:rsid w:val="00545CC6"/>
    <w:rsid w:val="0059189F"/>
    <w:rsid w:val="005E03ED"/>
    <w:rsid w:val="00654FF8"/>
    <w:rsid w:val="006A3FB9"/>
    <w:rsid w:val="007B3DA0"/>
    <w:rsid w:val="00824ECF"/>
    <w:rsid w:val="008F7CFB"/>
    <w:rsid w:val="009272E5"/>
    <w:rsid w:val="00966C3E"/>
    <w:rsid w:val="00AA53D8"/>
    <w:rsid w:val="00AB3403"/>
    <w:rsid w:val="00AF3612"/>
    <w:rsid w:val="00B16F71"/>
    <w:rsid w:val="00B8110C"/>
    <w:rsid w:val="00C37D8C"/>
    <w:rsid w:val="00D075F8"/>
    <w:rsid w:val="00D44FC6"/>
    <w:rsid w:val="00D90F25"/>
    <w:rsid w:val="00DB37CC"/>
    <w:rsid w:val="00FF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C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45CC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45CC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545CC6"/>
    <w:pPr>
      <w:autoSpaceDE/>
      <w:autoSpaceDN/>
      <w:jc w:val="center"/>
    </w:pPr>
    <w:rPr>
      <w:b/>
      <w:color w:val="000080"/>
      <w:sz w:val="28"/>
      <w:lang w:val="uk-UA"/>
    </w:rPr>
  </w:style>
  <w:style w:type="paragraph" w:styleId="a4">
    <w:name w:val="Normal (Web)"/>
    <w:basedOn w:val="a"/>
    <w:uiPriority w:val="99"/>
    <w:unhideWhenUsed/>
    <w:rsid w:val="00D075F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5">
    <w:name w:val="Body Text"/>
    <w:basedOn w:val="a"/>
    <w:link w:val="a6"/>
    <w:rsid w:val="000A0EE2"/>
    <w:rPr>
      <w:b/>
      <w:bCs/>
      <w:sz w:val="32"/>
      <w:szCs w:val="32"/>
    </w:rPr>
  </w:style>
  <w:style w:type="character" w:customStyle="1" w:styleId="a6">
    <w:name w:val="Основной текст Знак"/>
    <w:basedOn w:val="a0"/>
    <w:link w:val="a5"/>
    <w:rsid w:val="000A0EE2"/>
    <w:rPr>
      <w:rFonts w:ascii="Times New Roman" w:eastAsia="Times New Roman" w:hAnsi="Times New Roman" w:cs="Times New Roman"/>
      <w:b/>
      <w:bCs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C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45CC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45CC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545CC6"/>
    <w:pPr>
      <w:autoSpaceDE/>
      <w:autoSpaceDN/>
      <w:jc w:val="center"/>
    </w:pPr>
    <w:rPr>
      <w:b/>
      <w:color w:val="000080"/>
      <w:sz w:val="28"/>
      <w:lang w:val="uk-UA"/>
    </w:rPr>
  </w:style>
  <w:style w:type="paragraph" w:styleId="a4">
    <w:name w:val="Normal (Web)"/>
    <w:basedOn w:val="a"/>
    <w:uiPriority w:val="99"/>
    <w:unhideWhenUsed/>
    <w:rsid w:val="00D075F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5">
    <w:name w:val="Body Text"/>
    <w:basedOn w:val="a"/>
    <w:link w:val="a6"/>
    <w:rsid w:val="000A0EE2"/>
    <w:rPr>
      <w:b/>
      <w:bCs/>
      <w:sz w:val="32"/>
      <w:szCs w:val="32"/>
    </w:rPr>
  </w:style>
  <w:style w:type="character" w:customStyle="1" w:styleId="a6">
    <w:name w:val="Основной текст Знак"/>
    <w:basedOn w:val="a0"/>
    <w:link w:val="a5"/>
    <w:rsid w:val="000A0EE2"/>
    <w:rPr>
      <w:rFonts w:ascii="Times New Roman" w:eastAsia="Times New Roman" w:hAnsi="Times New Roman" w:cs="Times New Roman"/>
      <w:b/>
      <w:bCs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28</cp:revision>
  <cp:lastPrinted>2016-12-12T10:05:00Z</cp:lastPrinted>
  <dcterms:created xsi:type="dcterms:W3CDTF">2016-12-08T14:46:00Z</dcterms:created>
  <dcterms:modified xsi:type="dcterms:W3CDTF">2016-12-28T14:37:00Z</dcterms:modified>
</cp:coreProperties>
</file>